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333C" w:rsidRPr="002011E5" w:rsidRDefault="00BF333C" w:rsidP="002011E5">
      <w:pPr>
        <w:jc w:val="center"/>
        <w:rPr>
          <w:rFonts w:ascii="Times New Roman" w:hAnsi="Times New Roman" w:cs="Times New Roman"/>
          <w:b/>
          <w:bCs/>
          <w:sz w:val="32"/>
          <w:szCs w:val="32"/>
        </w:rPr>
      </w:pPr>
      <w:r w:rsidRPr="002011E5">
        <w:rPr>
          <w:rFonts w:ascii="Times New Roman" w:hAnsi="Times New Roman" w:cs="Times New Roman"/>
          <w:b/>
          <w:bCs/>
          <w:sz w:val="32"/>
          <w:szCs w:val="32"/>
        </w:rPr>
        <w:t>Як мотивувати учнів до навчання</w:t>
      </w:r>
    </w:p>
    <w:p w:rsidR="002011E5" w:rsidRDefault="002011E5" w:rsidP="002011E5">
      <w:pPr>
        <w:jc w:val="center"/>
        <w:rPr>
          <w:rFonts w:ascii="Times New Roman" w:hAnsi="Times New Roman" w:cs="Times New Roman"/>
          <w:b/>
          <w:bCs/>
          <w:sz w:val="28"/>
          <w:szCs w:val="28"/>
        </w:rPr>
      </w:pPr>
      <w:r>
        <w:rPr>
          <w:rFonts w:ascii="Times New Roman" w:hAnsi="Times New Roman" w:cs="Times New Roman"/>
          <w:b/>
          <w:bCs/>
          <w:sz w:val="28"/>
          <w:szCs w:val="28"/>
        </w:rPr>
        <w:t>План</w:t>
      </w:r>
    </w:p>
    <w:p w:rsidR="002011E5" w:rsidRPr="002011E5" w:rsidRDefault="002011E5" w:rsidP="002011E5">
      <w:pPr>
        <w:pStyle w:val="a4"/>
        <w:numPr>
          <w:ilvl w:val="0"/>
          <w:numId w:val="6"/>
        </w:numPr>
        <w:rPr>
          <w:rFonts w:ascii="Times New Roman" w:hAnsi="Times New Roman" w:cs="Times New Roman"/>
          <w:bCs/>
          <w:sz w:val="28"/>
          <w:szCs w:val="28"/>
        </w:rPr>
      </w:pPr>
      <w:r w:rsidRPr="002011E5">
        <w:rPr>
          <w:rFonts w:ascii="Times New Roman" w:hAnsi="Times New Roman" w:cs="Times New Roman"/>
          <w:bCs/>
          <w:sz w:val="28"/>
          <w:szCs w:val="28"/>
        </w:rPr>
        <w:t xml:space="preserve">Визначення « Мотивація»; </w:t>
      </w:r>
    </w:p>
    <w:p w:rsidR="002011E5" w:rsidRPr="002011E5" w:rsidRDefault="002011E5" w:rsidP="002011E5">
      <w:pPr>
        <w:pStyle w:val="a4"/>
        <w:numPr>
          <w:ilvl w:val="0"/>
          <w:numId w:val="6"/>
        </w:numPr>
        <w:rPr>
          <w:rFonts w:ascii="Times New Roman" w:hAnsi="Times New Roman" w:cs="Times New Roman"/>
          <w:bCs/>
          <w:sz w:val="28"/>
          <w:szCs w:val="28"/>
        </w:rPr>
      </w:pPr>
      <w:r w:rsidRPr="002011E5">
        <w:rPr>
          <w:rFonts w:ascii="Times New Roman" w:hAnsi="Times New Roman" w:cs="Times New Roman"/>
          <w:bCs/>
          <w:sz w:val="28"/>
          <w:szCs w:val="28"/>
        </w:rPr>
        <w:t>Типи ставлення до навчання;</w:t>
      </w:r>
    </w:p>
    <w:p w:rsidR="002011E5" w:rsidRPr="002011E5" w:rsidRDefault="002011E5" w:rsidP="002011E5">
      <w:pPr>
        <w:pStyle w:val="a4"/>
        <w:numPr>
          <w:ilvl w:val="0"/>
          <w:numId w:val="6"/>
        </w:numPr>
        <w:rPr>
          <w:rFonts w:ascii="Times New Roman" w:hAnsi="Times New Roman" w:cs="Times New Roman"/>
          <w:bCs/>
          <w:sz w:val="28"/>
          <w:szCs w:val="28"/>
        </w:rPr>
      </w:pPr>
      <w:r w:rsidRPr="002011E5">
        <w:rPr>
          <w:rFonts w:ascii="Times New Roman" w:hAnsi="Times New Roman" w:cs="Times New Roman"/>
          <w:bCs/>
          <w:sz w:val="28"/>
          <w:szCs w:val="28"/>
        </w:rPr>
        <w:t>Поради для стимуляції навчання;</w:t>
      </w:r>
    </w:p>
    <w:p w:rsidR="002011E5" w:rsidRDefault="002011E5" w:rsidP="002011E5">
      <w:pPr>
        <w:pStyle w:val="a4"/>
        <w:numPr>
          <w:ilvl w:val="0"/>
          <w:numId w:val="6"/>
        </w:numPr>
        <w:rPr>
          <w:rFonts w:ascii="Times New Roman" w:hAnsi="Times New Roman" w:cs="Times New Roman"/>
          <w:bCs/>
          <w:sz w:val="28"/>
          <w:szCs w:val="28"/>
        </w:rPr>
      </w:pPr>
      <w:r w:rsidRPr="002011E5">
        <w:rPr>
          <w:rFonts w:ascii="Times New Roman" w:hAnsi="Times New Roman" w:cs="Times New Roman"/>
          <w:bCs/>
          <w:sz w:val="28"/>
          <w:szCs w:val="28"/>
        </w:rPr>
        <w:t>Рекомендації для проведення уроку</w:t>
      </w:r>
      <w:r w:rsidR="001C76A3">
        <w:rPr>
          <w:rFonts w:ascii="Times New Roman" w:hAnsi="Times New Roman" w:cs="Times New Roman"/>
          <w:bCs/>
          <w:sz w:val="28"/>
          <w:szCs w:val="28"/>
        </w:rPr>
        <w:t>;</w:t>
      </w:r>
    </w:p>
    <w:p w:rsidR="001C76A3" w:rsidRDefault="001C76A3" w:rsidP="001C76A3">
      <w:pPr>
        <w:pStyle w:val="a4"/>
        <w:numPr>
          <w:ilvl w:val="0"/>
          <w:numId w:val="6"/>
        </w:numPr>
        <w:rPr>
          <w:rFonts w:ascii="Times New Roman" w:hAnsi="Times New Roman" w:cs="Times New Roman"/>
          <w:bCs/>
          <w:sz w:val="28"/>
          <w:szCs w:val="28"/>
        </w:rPr>
      </w:pPr>
      <w:r w:rsidRPr="001C76A3">
        <w:rPr>
          <w:rFonts w:ascii="Times New Roman" w:hAnsi="Times New Roman" w:cs="Times New Roman"/>
          <w:bCs/>
          <w:sz w:val="28"/>
          <w:szCs w:val="28"/>
        </w:rPr>
        <w:t>Прийоми розвитку пізнавальних мотивів</w:t>
      </w:r>
    </w:p>
    <w:p w:rsidR="002011E5" w:rsidRPr="002011E5" w:rsidRDefault="002011E5" w:rsidP="002011E5">
      <w:pPr>
        <w:ind w:left="360"/>
        <w:jc w:val="center"/>
        <w:rPr>
          <w:rFonts w:ascii="Times New Roman" w:hAnsi="Times New Roman" w:cs="Times New Roman"/>
          <w:b/>
          <w:bCs/>
          <w:sz w:val="32"/>
          <w:szCs w:val="32"/>
        </w:rPr>
      </w:pPr>
      <w:r w:rsidRPr="002011E5">
        <w:rPr>
          <w:rFonts w:ascii="Times New Roman" w:hAnsi="Times New Roman" w:cs="Times New Roman"/>
          <w:b/>
          <w:bCs/>
          <w:sz w:val="32"/>
          <w:szCs w:val="32"/>
        </w:rPr>
        <w:t>Мотивація</w:t>
      </w:r>
    </w:p>
    <w:p w:rsidR="001C76A3" w:rsidRPr="001C76A3" w:rsidRDefault="001C76A3" w:rsidP="001C76A3">
      <w:r w:rsidRPr="001C76A3">
        <w:rPr>
          <w:rFonts w:ascii="Times New Roman" w:hAnsi="Times New Roman" w:cs="Times New Roman"/>
          <w:b/>
          <w:bCs/>
          <w:sz w:val="28"/>
          <w:szCs w:val="28"/>
          <w:shd w:val="clear" w:color="auto" w:fill="FFFFFF"/>
        </w:rPr>
        <w:t xml:space="preserve"> </w:t>
      </w:r>
      <w:proofErr w:type="spellStart"/>
      <w:r w:rsidRPr="001C76A3">
        <w:rPr>
          <w:rFonts w:ascii="Times New Roman" w:hAnsi="Times New Roman" w:cs="Times New Roman"/>
          <w:b/>
          <w:bCs/>
          <w:sz w:val="28"/>
          <w:szCs w:val="28"/>
          <w:shd w:val="clear" w:color="auto" w:fill="FFFFFF"/>
        </w:rPr>
        <w:t>Мотива́ція</w:t>
      </w:r>
      <w:proofErr w:type="spellEnd"/>
      <w:r w:rsidRPr="001C76A3">
        <w:rPr>
          <w:rFonts w:ascii="Times New Roman" w:hAnsi="Times New Roman" w:cs="Times New Roman"/>
          <w:b/>
          <w:sz w:val="28"/>
          <w:szCs w:val="28"/>
          <w:shd w:val="clear" w:color="auto" w:fill="FFFFFF"/>
        </w:rPr>
        <w:t> </w:t>
      </w:r>
      <w:r w:rsidRPr="001C76A3">
        <w:rPr>
          <w:rFonts w:ascii="Times New Roman" w:hAnsi="Times New Roman" w:cs="Times New Roman"/>
          <w:sz w:val="28"/>
          <w:szCs w:val="28"/>
          <w:shd w:val="clear" w:color="auto" w:fill="FFFFFF"/>
        </w:rPr>
        <w:t xml:space="preserve">— спонукання до дії; динамічний процес фізіологічного та психологічного плану, керуючий поведінкою людини, який визначає її організованість, активність і стійкість; здатність людини </w:t>
      </w:r>
      <w:proofErr w:type="spellStart"/>
      <w:r w:rsidRPr="001C76A3">
        <w:rPr>
          <w:rFonts w:ascii="Times New Roman" w:hAnsi="Times New Roman" w:cs="Times New Roman"/>
          <w:sz w:val="28"/>
          <w:szCs w:val="28"/>
          <w:shd w:val="clear" w:color="auto" w:fill="FFFFFF"/>
        </w:rPr>
        <w:t>діяльно</w:t>
      </w:r>
      <w:proofErr w:type="spellEnd"/>
      <w:r w:rsidRPr="001C76A3">
        <w:rPr>
          <w:rFonts w:ascii="Times New Roman" w:hAnsi="Times New Roman" w:cs="Times New Roman"/>
          <w:sz w:val="28"/>
          <w:szCs w:val="28"/>
          <w:shd w:val="clear" w:color="auto" w:fill="FFFFFF"/>
        </w:rPr>
        <w:t xml:space="preserve"> задовольняти свої потреби</w:t>
      </w:r>
      <w:r w:rsidRPr="001C76A3">
        <w:rPr>
          <w:rFonts w:ascii="Times New Roman" w:hAnsi="Times New Roman" w:cs="Times New Roman"/>
          <w:b/>
          <w:sz w:val="28"/>
          <w:szCs w:val="28"/>
          <w:shd w:val="clear" w:color="auto" w:fill="FFFFFF"/>
        </w:rPr>
        <w:t>.</w:t>
      </w:r>
      <w:r w:rsidRPr="001C76A3">
        <w:rPr>
          <w:b/>
        </w:rPr>
        <w:t xml:space="preserve"> </w:t>
      </w:r>
      <w:r w:rsidRPr="001C76A3">
        <w:rPr>
          <w:rFonts w:ascii="Times New Roman" w:hAnsi="Times New Roman" w:cs="Times New Roman"/>
          <w:b/>
          <w:sz w:val="28"/>
          <w:szCs w:val="28"/>
          <w:shd w:val="clear" w:color="auto" w:fill="FFFFFF"/>
        </w:rPr>
        <w:t>Простими словами, Мотивація</w:t>
      </w:r>
      <w:r w:rsidRPr="001C76A3">
        <w:rPr>
          <w:rFonts w:ascii="Times New Roman" w:hAnsi="Times New Roman" w:cs="Times New Roman"/>
          <w:sz w:val="28"/>
          <w:szCs w:val="28"/>
          <w:shd w:val="clear" w:color="auto" w:fill="FFFFFF"/>
        </w:rPr>
        <w:t xml:space="preserve"> — це певна сила, що змушує людей діяти і досягати поставлених цілей. Це стимул, який змушує нас наполегливо працювати та підштовхує до успіху. Також можна сказати, що саме мотивація, це те, що формує багато аспектів людської поведінки, які відповідають за здійснення тих чи інших вчинків.</w:t>
      </w:r>
      <w:r w:rsidRPr="001C76A3">
        <w:t xml:space="preserve"> </w:t>
      </w:r>
    </w:p>
    <w:p w:rsidR="001C76A3" w:rsidRPr="001C76A3" w:rsidRDefault="001C76A3" w:rsidP="001C76A3">
      <w:pPr>
        <w:rPr>
          <w:rFonts w:ascii="Times New Roman" w:hAnsi="Times New Roman" w:cs="Times New Roman"/>
          <w:b/>
          <w:sz w:val="28"/>
          <w:szCs w:val="28"/>
          <w:shd w:val="clear" w:color="auto" w:fill="FFFFFF"/>
        </w:rPr>
      </w:pPr>
      <w:r w:rsidRPr="001C76A3">
        <w:rPr>
          <w:rFonts w:ascii="Times New Roman" w:hAnsi="Times New Roman" w:cs="Times New Roman"/>
          <w:b/>
          <w:sz w:val="28"/>
          <w:szCs w:val="28"/>
          <w:shd w:val="clear" w:color="auto" w:fill="FFFFFF"/>
        </w:rPr>
        <w:t>Суть і цілі мотивації.</w:t>
      </w:r>
    </w:p>
    <w:p w:rsidR="001C76A3" w:rsidRPr="001C76A3" w:rsidRDefault="001C76A3" w:rsidP="001C76A3">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1C76A3">
        <w:rPr>
          <w:rFonts w:ascii="Times New Roman" w:hAnsi="Times New Roman" w:cs="Times New Roman"/>
          <w:sz w:val="28"/>
          <w:szCs w:val="28"/>
          <w:shd w:val="clear" w:color="auto" w:fill="FFFFFF"/>
        </w:rPr>
        <w:t>З наукової точки зору, у цього явища не існує чіткого та остаточного визначення або пояснення. Достовірно відомо те, що мотивація дуже тісно пов’язана з емоціями, але відрізняється від них. На даний рахунок існує безліч теорій, деякі з яких передбачають, що мотивація може ґрунтуватися на необхідності мінімізувати фізичний біль і максимізувати задоволення. Це може включати в себе задоволення, як найпростіших, так і грандіозних потреб. До таких можна віднести потреби в їжі та відпочинку, у володінні певними благами, досягнення рівня престижу чи статусу, і тому подібні речі. З усього вищесказаного, можна сформулювати думку про те, що суть і мета мотивації полягає в максимальному задоволенні всіх потреб людини.</w:t>
      </w:r>
    </w:p>
    <w:p w:rsidR="00BF333C" w:rsidRDefault="00BF333C" w:rsidP="00BF333C">
      <w:pPr>
        <w:rPr>
          <w:rFonts w:ascii="Times New Roman" w:hAnsi="Times New Roman" w:cs="Times New Roman"/>
          <w:sz w:val="28"/>
          <w:szCs w:val="28"/>
        </w:rPr>
      </w:pPr>
      <w:r w:rsidRPr="002011E5">
        <w:rPr>
          <w:rFonts w:ascii="Times New Roman" w:hAnsi="Times New Roman" w:cs="Times New Roman"/>
          <w:b/>
          <w:bCs/>
          <w:sz w:val="28"/>
          <w:szCs w:val="28"/>
        </w:rPr>
        <w:t>Мотив навчання</w:t>
      </w:r>
      <w:r w:rsidRPr="002011E5">
        <w:rPr>
          <w:rFonts w:ascii="Times New Roman" w:hAnsi="Times New Roman" w:cs="Times New Roman"/>
          <w:sz w:val="28"/>
          <w:szCs w:val="28"/>
        </w:rPr>
        <w:t xml:space="preserve"> — це спрямованість учня на різні сторони навчальної </w:t>
      </w:r>
      <w:proofErr w:type="spellStart"/>
      <w:r w:rsidRPr="002011E5">
        <w:rPr>
          <w:rFonts w:ascii="Times New Roman" w:hAnsi="Times New Roman" w:cs="Times New Roman"/>
          <w:sz w:val="28"/>
          <w:szCs w:val="28"/>
        </w:rPr>
        <w:t>діяльності.Таким</w:t>
      </w:r>
      <w:proofErr w:type="spellEnd"/>
      <w:r w:rsidRPr="002011E5">
        <w:rPr>
          <w:rFonts w:ascii="Times New Roman" w:hAnsi="Times New Roman" w:cs="Times New Roman"/>
          <w:sz w:val="28"/>
          <w:szCs w:val="28"/>
        </w:rPr>
        <w:t xml:space="preserve"> чином, існує зв'язок різних типів ставлення школяра до навчання з характером його мотивації і станом навчальної діяльності.</w:t>
      </w:r>
    </w:p>
    <w:p w:rsidR="002011E5" w:rsidRPr="002011E5" w:rsidRDefault="002011E5" w:rsidP="002011E5">
      <w:pPr>
        <w:jc w:val="center"/>
        <w:rPr>
          <w:rFonts w:ascii="Times New Roman" w:hAnsi="Times New Roman" w:cs="Times New Roman"/>
          <w:b/>
          <w:bCs/>
          <w:sz w:val="32"/>
          <w:szCs w:val="32"/>
        </w:rPr>
      </w:pPr>
      <w:r w:rsidRPr="002011E5">
        <w:rPr>
          <w:rFonts w:ascii="Times New Roman" w:hAnsi="Times New Roman" w:cs="Times New Roman"/>
          <w:b/>
          <w:sz w:val="32"/>
          <w:szCs w:val="32"/>
        </w:rPr>
        <w:t>Типи ставлення до навчання</w:t>
      </w:r>
    </w:p>
    <w:p w:rsidR="00BF333C" w:rsidRPr="002011E5" w:rsidRDefault="00BF333C" w:rsidP="00BF333C">
      <w:pPr>
        <w:rPr>
          <w:rFonts w:ascii="Times New Roman" w:hAnsi="Times New Roman" w:cs="Times New Roman"/>
          <w:b/>
          <w:sz w:val="28"/>
          <w:szCs w:val="28"/>
        </w:rPr>
      </w:pPr>
      <w:r w:rsidRPr="002011E5">
        <w:rPr>
          <w:rFonts w:ascii="Times New Roman" w:hAnsi="Times New Roman" w:cs="Times New Roman"/>
          <w:b/>
          <w:sz w:val="28"/>
          <w:szCs w:val="28"/>
        </w:rPr>
        <w:t>Виокремлюють п'ять типів ставлення до навчання:</w:t>
      </w:r>
    </w:p>
    <w:p w:rsidR="00BF333C" w:rsidRPr="002011E5" w:rsidRDefault="00BF333C" w:rsidP="00BF333C">
      <w:pPr>
        <w:rPr>
          <w:rFonts w:ascii="Times New Roman" w:hAnsi="Times New Roman" w:cs="Times New Roman"/>
          <w:sz w:val="28"/>
          <w:szCs w:val="28"/>
        </w:rPr>
      </w:pPr>
      <w:r w:rsidRPr="002011E5">
        <w:rPr>
          <w:rFonts w:ascii="Times New Roman" w:hAnsi="Times New Roman" w:cs="Times New Roman"/>
          <w:sz w:val="28"/>
          <w:szCs w:val="28"/>
        </w:rPr>
        <w:t>- негативне;</w:t>
      </w:r>
    </w:p>
    <w:p w:rsidR="00BF333C" w:rsidRPr="002011E5" w:rsidRDefault="00BF333C" w:rsidP="00BF333C">
      <w:pPr>
        <w:rPr>
          <w:rFonts w:ascii="Times New Roman" w:hAnsi="Times New Roman" w:cs="Times New Roman"/>
          <w:sz w:val="28"/>
          <w:szCs w:val="28"/>
        </w:rPr>
      </w:pPr>
      <w:r w:rsidRPr="002011E5">
        <w:rPr>
          <w:rFonts w:ascii="Times New Roman" w:hAnsi="Times New Roman" w:cs="Times New Roman"/>
          <w:sz w:val="28"/>
          <w:szCs w:val="28"/>
        </w:rPr>
        <w:t>- байдужне або нейтральне;</w:t>
      </w:r>
    </w:p>
    <w:p w:rsidR="00BF333C" w:rsidRPr="002011E5" w:rsidRDefault="00BF333C" w:rsidP="00BF333C">
      <w:pPr>
        <w:rPr>
          <w:rFonts w:ascii="Times New Roman" w:hAnsi="Times New Roman" w:cs="Times New Roman"/>
          <w:sz w:val="28"/>
          <w:szCs w:val="28"/>
        </w:rPr>
      </w:pPr>
      <w:r w:rsidRPr="002011E5">
        <w:rPr>
          <w:rFonts w:ascii="Times New Roman" w:hAnsi="Times New Roman" w:cs="Times New Roman"/>
          <w:sz w:val="28"/>
          <w:szCs w:val="28"/>
        </w:rPr>
        <w:t>- позитивне аморфне;</w:t>
      </w:r>
    </w:p>
    <w:p w:rsidR="00BF333C" w:rsidRPr="002011E5" w:rsidRDefault="00BF333C" w:rsidP="00BF333C">
      <w:pPr>
        <w:rPr>
          <w:rFonts w:ascii="Times New Roman" w:hAnsi="Times New Roman" w:cs="Times New Roman"/>
          <w:sz w:val="28"/>
          <w:szCs w:val="28"/>
        </w:rPr>
      </w:pPr>
      <w:r w:rsidRPr="002011E5">
        <w:rPr>
          <w:rFonts w:ascii="Times New Roman" w:hAnsi="Times New Roman" w:cs="Times New Roman"/>
          <w:sz w:val="28"/>
          <w:szCs w:val="28"/>
        </w:rPr>
        <w:t>- позитивне пізнавальне, усвідомлене;</w:t>
      </w:r>
    </w:p>
    <w:p w:rsidR="00BF333C" w:rsidRPr="002011E5" w:rsidRDefault="00BF333C" w:rsidP="00BF333C">
      <w:pPr>
        <w:rPr>
          <w:rFonts w:ascii="Times New Roman" w:hAnsi="Times New Roman" w:cs="Times New Roman"/>
          <w:sz w:val="28"/>
          <w:szCs w:val="28"/>
        </w:rPr>
      </w:pPr>
      <w:r w:rsidRPr="002011E5">
        <w:rPr>
          <w:rFonts w:ascii="Times New Roman" w:hAnsi="Times New Roman" w:cs="Times New Roman"/>
          <w:sz w:val="28"/>
          <w:szCs w:val="28"/>
        </w:rPr>
        <w:lastRenderedPageBreak/>
        <w:t>- позитивне відповідальне, особистісне.</w:t>
      </w:r>
    </w:p>
    <w:p w:rsidR="00BF333C" w:rsidRPr="002011E5" w:rsidRDefault="00BF333C" w:rsidP="00BF333C">
      <w:pPr>
        <w:rPr>
          <w:rFonts w:ascii="Times New Roman" w:hAnsi="Times New Roman" w:cs="Times New Roman"/>
          <w:sz w:val="28"/>
          <w:szCs w:val="28"/>
        </w:rPr>
      </w:pPr>
      <w:r w:rsidRPr="002011E5">
        <w:rPr>
          <w:rFonts w:ascii="Times New Roman" w:hAnsi="Times New Roman" w:cs="Times New Roman"/>
          <w:sz w:val="28"/>
          <w:szCs w:val="28"/>
        </w:rPr>
        <w:t>Для негативного ставлення школярів до навчання характерно таке: бідність і вузькість мотивів; пізна</w:t>
      </w:r>
      <w:r w:rsidRPr="002011E5">
        <w:rPr>
          <w:rFonts w:ascii="Times New Roman" w:hAnsi="Times New Roman" w:cs="Times New Roman"/>
          <w:sz w:val="28"/>
          <w:szCs w:val="28"/>
        </w:rPr>
        <w:softHyphen/>
        <w:t>вальні мотиви вичерпуються інтересом до результату; не сформовані вміння ставити цілі, долати труднощі; навчальна діяльність не сформована; відсутнє вміння виконувати дію за розгорнутою інструкцією дорослого; відсутня орієнтація на пошук різних способів дії.</w:t>
      </w:r>
    </w:p>
    <w:p w:rsidR="00BF333C" w:rsidRPr="002011E5" w:rsidRDefault="00BF333C" w:rsidP="00BF333C">
      <w:pPr>
        <w:rPr>
          <w:rFonts w:ascii="Times New Roman" w:hAnsi="Times New Roman" w:cs="Times New Roman"/>
          <w:sz w:val="28"/>
          <w:szCs w:val="28"/>
        </w:rPr>
      </w:pPr>
      <w:r w:rsidRPr="002011E5">
        <w:rPr>
          <w:rFonts w:ascii="Times New Roman" w:hAnsi="Times New Roman" w:cs="Times New Roman"/>
          <w:sz w:val="28"/>
          <w:szCs w:val="28"/>
        </w:rPr>
        <w:t>За позитивного ставлення школярів до навчання в мотивації спостерігаються нестійкі пе</w:t>
      </w:r>
      <w:r w:rsidRPr="002011E5">
        <w:rPr>
          <w:rFonts w:ascii="Times New Roman" w:hAnsi="Times New Roman" w:cs="Times New Roman"/>
          <w:sz w:val="28"/>
          <w:szCs w:val="28"/>
        </w:rPr>
        <w:softHyphen/>
        <w:t>реживання новизни, допитливості, спонтанного інтересу; виникнення перших переваг одних навчальних предметів перед іншими; широкі соціальні мотиви обов'язку; розуміння і первинне осмислення цілей, визначених учителем.</w:t>
      </w:r>
    </w:p>
    <w:p w:rsidR="00BF333C" w:rsidRPr="002011E5" w:rsidRDefault="00BF333C" w:rsidP="00BF333C">
      <w:pPr>
        <w:rPr>
          <w:rFonts w:ascii="Times New Roman" w:hAnsi="Times New Roman" w:cs="Times New Roman"/>
          <w:sz w:val="28"/>
          <w:szCs w:val="28"/>
        </w:rPr>
      </w:pPr>
      <w:r w:rsidRPr="002011E5">
        <w:rPr>
          <w:rFonts w:ascii="Times New Roman" w:hAnsi="Times New Roman" w:cs="Times New Roman"/>
          <w:sz w:val="28"/>
          <w:szCs w:val="28"/>
        </w:rPr>
        <w:t>За позитивного (пізнавального) ставлення школярів до навчання мотивація характеризується по</w:t>
      </w:r>
      <w:r w:rsidRPr="002011E5">
        <w:rPr>
          <w:rFonts w:ascii="Times New Roman" w:hAnsi="Times New Roman" w:cs="Times New Roman"/>
          <w:sz w:val="28"/>
          <w:szCs w:val="28"/>
        </w:rPr>
        <w:softHyphen/>
        <w:t>становкою нових цілей; народженням нових мотивів; осмисленням співвідношення своїх мотивів і цілей. Навчальна діяльність включає не тільки відтворення за зразками вчителя завдань, способів дій, але й виникнення самостійно визначених цілей, а також виконання дій з власної ініціативи. Відбувається опанування вміннями планувати й оці</w:t>
      </w:r>
      <w:r w:rsidRPr="002011E5">
        <w:rPr>
          <w:rFonts w:ascii="Times New Roman" w:hAnsi="Times New Roman" w:cs="Times New Roman"/>
          <w:sz w:val="28"/>
          <w:szCs w:val="28"/>
        </w:rPr>
        <w:softHyphen/>
        <w:t>нювати свою навчальну діяльність до її здійснення, перевіряти та контролювати себе на кожному етапі уроку.</w:t>
      </w:r>
    </w:p>
    <w:p w:rsidR="00BF333C" w:rsidRPr="002011E5" w:rsidRDefault="00BF333C" w:rsidP="00BF333C">
      <w:pPr>
        <w:rPr>
          <w:rFonts w:ascii="Times New Roman" w:hAnsi="Times New Roman" w:cs="Times New Roman"/>
          <w:sz w:val="28"/>
          <w:szCs w:val="28"/>
        </w:rPr>
      </w:pPr>
      <w:r w:rsidRPr="002011E5">
        <w:rPr>
          <w:rFonts w:ascii="Times New Roman" w:hAnsi="Times New Roman" w:cs="Times New Roman"/>
          <w:sz w:val="28"/>
          <w:szCs w:val="28"/>
        </w:rPr>
        <w:t>За позитивного (особистісного, відповідального) ставлення школяра до навчання мотивація характе</w:t>
      </w:r>
      <w:r w:rsidRPr="002011E5">
        <w:rPr>
          <w:rFonts w:ascii="Times New Roman" w:hAnsi="Times New Roman" w:cs="Times New Roman"/>
          <w:sz w:val="28"/>
          <w:szCs w:val="28"/>
        </w:rPr>
        <w:softHyphen/>
        <w:t>ризується стійкістю і неповторністю мотиваційної сфери; уміннями ставити перспективні, нестандартні цілі та реалізовувати їх; умінням долати перешкоди задля досягнення мети. У навчальній діяльності, спостерігається пошук нестандартних способів виконання навчального завдання, гнучкість і мобільність способів дій, опанування навчальними діями та уміннями до рівня навичок і звичок культури праці, вихід з навчальної діяльності в самоосвітню, перехід до творчої діяльності.</w:t>
      </w:r>
    </w:p>
    <w:p w:rsidR="00BF333C" w:rsidRPr="001C76A3" w:rsidRDefault="00BF333C" w:rsidP="00BF333C">
      <w:pPr>
        <w:jc w:val="center"/>
        <w:rPr>
          <w:rFonts w:ascii="Times New Roman" w:hAnsi="Times New Roman" w:cs="Times New Roman"/>
          <w:b/>
          <w:sz w:val="32"/>
          <w:szCs w:val="32"/>
        </w:rPr>
      </w:pPr>
      <w:r w:rsidRPr="001C76A3">
        <w:rPr>
          <w:rFonts w:ascii="Times New Roman" w:hAnsi="Times New Roman" w:cs="Times New Roman"/>
          <w:b/>
          <w:sz w:val="32"/>
          <w:szCs w:val="32"/>
        </w:rPr>
        <w:t>Для стимуляції навчання є кілька корисних порад:</w:t>
      </w:r>
    </w:p>
    <w:p w:rsidR="00BF333C" w:rsidRPr="002011E5" w:rsidRDefault="00BF333C" w:rsidP="00BF333C">
      <w:pPr>
        <w:pStyle w:val="a4"/>
        <w:numPr>
          <w:ilvl w:val="0"/>
          <w:numId w:val="1"/>
        </w:numPr>
        <w:rPr>
          <w:rFonts w:ascii="Times New Roman" w:hAnsi="Times New Roman" w:cs="Times New Roman"/>
          <w:sz w:val="28"/>
          <w:szCs w:val="28"/>
        </w:rPr>
      </w:pPr>
      <w:r w:rsidRPr="002011E5">
        <w:rPr>
          <w:rFonts w:ascii="Times New Roman" w:hAnsi="Times New Roman" w:cs="Times New Roman"/>
          <w:b/>
          <w:sz w:val="28"/>
          <w:szCs w:val="28"/>
        </w:rPr>
        <w:t>Спирайтесь на бажання дитини</w:t>
      </w:r>
      <w:r w:rsidRPr="002011E5">
        <w:rPr>
          <w:rFonts w:ascii="Times New Roman" w:hAnsi="Times New Roman" w:cs="Times New Roman"/>
          <w:sz w:val="28"/>
          <w:szCs w:val="28"/>
        </w:rPr>
        <w:t>. Важливе не те, чого бажаємо ми самі, а те, чого хоче учень. Він не винний у своїх бажаннях. Завдання педагога — змінити напрямок його прагнень, якщо вони не збігаються з педагогічними цілями.</w:t>
      </w:r>
    </w:p>
    <w:p w:rsidR="00BF333C" w:rsidRPr="002011E5" w:rsidRDefault="00BF333C" w:rsidP="00BF333C">
      <w:pPr>
        <w:pStyle w:val="a4"/>
        <w:numPr>
          <w:ilvl w:val="0"/>
          <w:numId w:val="1"/>
        </w:numPr>
        <w:rPr>
          <w:rFonts w:ascii="Times New Roman" w:hAnsi="Times New Roman" w:cs="Times New Roman"/>
          <w:sz w:val="28"/>
          <w:szCs w:val="28"/>
        </w:rPr>
      </w:pPr>
      <w:r w:rsidRPr="002011E5">
        <w:rPr>
          <w:rFonts w:ascii="Times New Roman" w:hAnsi="Times New Roman" w:cs="Times New Roman"/>
          <w:b/>
          <w:sz w:val="28"/>
          <w:szCs w:val="28"/>
        </w:rPr>
        <w:t xml:space="preserve">Використовуйте ідентифікацію. </w:t>
      </w:r>
      <w:r w:rsidRPr="002011E5">
        <w:rPr>
          <w:rFonts w:ascii="Times New Roman" w:hAnsi="Times New Roman" w:cs="Times New Roman"/>
          <w:sz w:val="28"/>
          <w:szCs w:val="28"/>
        </w:rPr>
        <w:t>Примушуйте своїх учнів чогось палко забажати. Головне — «щоб бажання виникли», а ви змогли б їх використати.</w:t>
      </w:r>
    </w:p>
    <w:p w:rsidR="00BF333C" w:rsidRPr="002011E5" w:rsidRDefault="00BF333C" w:rsidP="00BF333C">
      <w:pPr>
        <w:pStyle w:val="a4"/>
        <w:numPr>
          <w:ilvl w:val="0"/>
          <w:numId w:val="1"/>
        </w:numPr>
        <w:rPr>
          <w:rFonts w:ascii="Times New Roman" w:hAnsi="Times New Roman" w:cs="Times New Roman"/>
          <w:sz w:val="28"/>
          <w:szCs w:val="28"/>
        </w:rPr>
      </w:pPr>
      <w:r w:rsidRPr="002011E5">
        <w:rPr>
          <w:rFonts w:ascii="Times New Roman" w:hAnsi="Times New Roman" w:cs="Times New Roman"/>
          <w:b/>
          <w:sz w:val="28"/>
          <w:szCs w:val="28"/>
        </w:rPr>
        <w:t>Враховуйте інтереси й нахили.</w:t>
      </w:r>
      <w:r w:rsidRPr="002011E5">
        <w:rPr>
          <w:rFonts w:ascii="Times New Roman" w:hAnsi="Times New Roman" w:cs="Times New Roman"/>
          <w:sz w:val="28"/>
          <w:szCs w:val="28"/>
        </w:rPr>
        <w:t xml:space="preserve"> Говоріть про те, що цікавить ваших учнів, точніше, з цього починайте, Намагайтесь обернути «побічні» інтереси дитини на свою користь. У важких випадках ідіть від яскравої форми до змісту, від емоцій до логіки.</w:t>
      </w:r>
    </w:p>
    <w:p w:rsidR="00BF333C" w:rsidRPr="002011E5" w:rsidRDefault="00BF333C" w:rsidP="00BF333C">
      <w:pPr>
        <w:pStyle w:val="a4"/>
        <w:numPr>
          <w:ilvl w:val="0"/>
          <w:numId w:val="1"/>
        </w:numPr>
        <w:rPr>
          <w:rFonts w:ascii="Times New Roman" w:hAnsi="Times New Roman" w:cs="Times New Roman"/>
          <w:sz w:val="28"/>
          <w:szCs w:val="28"/>
        </w:rPr>
      </w:pPr>
      <w:r w:rsidRPr="002011E5">
        <w:rPr>
          <w:rFonts w:ascii="Times New Roman" w:hAnsi="Times New Roman" w:cs="Times New Roman"/>
          <w:b/>
          <w:sz w:val="28"/>
          <w:szCs w:val="28"/>
        </w:rPr>
        <w:lastRenderedPageBreak/>
        <w:t xml:space="preserve"> Використовуйте наміри.</w:t>
      </w:r>
      <w:r w:rsidRPr="002011E5">
        <w:rPr>
          <w:rFonts w:ascii="Times New Roman" w:hAnsi="Times New Roman" w:cs="Times New Roman"/>
          <w:sz w:val="28"/>
          <w:szCs w:val="28"/>
        </w:rPr>
        <w:t xml:space="preserve"> Пам'ятайте: намір виникає на основі потреби. Знаходьте можливість допомогти учням у здійсненні їх намірів.</w:t>
      </w:r>
    </w:p>
    <w:p w:rsidR="00BF333C" w:rsidRPr="002011E5" w:rsidRDefault="00BF333C" w:rsidP="00BF333C">
      <w:pPr>
        <w:pStyle w:val="a4"/>
        <w:numPr>
          <w:ilvl w:val="0"/>
          <w:numId w:val="1"/>
        </w:numPr>
        <w:rPr>
          <w:rFonts w:ascii="Times New Roman" w:hAnsi="Times New Roman" w:cs="Times New Roman"/>
          <w:sz w:val="28"/>
          <w:szCs w:val="28"/>
        </w:rPr>
      </w:pPr>
      <w:r w:rsidRPr="002011E5">
        <w:rPr>
          <w:rFonts w:ascii="Times New Roman" w:hAnsi="Times New Roman" w:cs="Times New Roman"/>
          <w:b/>
          <w:sz w:val="28"/>
          <w:szCs w:val="28"/>
        </w:rPr>
        <w:t xml:space="preserve"> Заохочуйте бажання досягти визнання.</w:t>
      </w:r>
      <w:r w:rsidRPr="002011E5">
        <w:rPr>
          <w:rFonts w:ascii="Times New Roman" w:hAnsi="Times New Roman" w:cs="Times New Roman"/>
          <w:sz w:val="28"/>
          <w:szCs w:val="28"/>
        </w:rPr>
        <w:t xml:space="preserve"> Багато дітей вчиться не тільки заради знань, а й заради престижу. Не слід нехтувати цим бажанням.</w:t>
      </w:r>
    </w:p>
    <w:p w:rsidR="00BF333C" w:rsidRPr="002011E5" w:rsidRDefault="00BF333C" w:rsidP="00BF333C">
      <w:pPr>
        <w:pStyle w:val="a4"/>
        <w:numPr>
          <w:ilvl w:val="0"/>
          <w:numId w:val="1"/>
        </w:numPr>
        <w:rPr>
          <w:rFonts w:ascii="Times New Roman" w:hAnsi="Times New Roman" w:cs="Times New Roman"/>
          <w:sz w:val="28"/>
          <w:szCs w:val="28"/>
        </w:rPr>
      </w:pPr>
      <w:r w:rsidRPr="002011E5">
        <w:rPr>
          <w:rFonts w:ascii="Times New Roman" w:hAnsi="Times New Roman" w:cs="Times New Roman"/>
          <w:b/>
          <w:sz w:val="28"/>
          <w:szCs w:val="28"/>
        </w:rPr>
        <w:t xml:space="preserve"> Шукайте чесноти, схвалюйте успіхи, давайте дитині шанси</w:t>
      </w:r>
      <w:r w:rsidRPr="002011E5">
        <w:rPr>
          <w:rFonts w:ascii="Times New Roman" w:hAnsi="Times New Roman" w:cs="Times New Roman"/>
          <w:sz w:val="28"/>
          <w:szCs w:val="28"/>
        </w:rPr>
        <w:t>. Пам'ятайте, що завжди краще хвалити, ніж критикувати. Авансуйте найменші позитивні зрушення. Безпрограшний стимул — «Я вірю, що ти зможеш!»</w:t>
      </w:r>
    </w:p>
    <w:p w:rsidR="00BF333C" w:rsidRPr="002011E5" w:rsidRDefault="00BF333C" w:rsidP="00BF333C">
      <w:pPr>
        <w:pStyle w:val="a4"/>
        <w:numPr>
          <w:ilvl w:val="0"/>
          <w:numId w:val="1"/>
        </w:numPr>
        <w:rPr>
          <w:rFonts w:ascii="Times New Roman" w:hAnsi="Times New Roman" w:cs="Times New Roman"/>
          <w:sz w:val="28"/>
          <w:szCs w:val="28"/>
        </w:rPr>
      </w:pPr>
      <w:r w:rsidRPr="002011E5">
        <w:rPr>
          <w:rFonts w:ascii="Times New Roman" w:hAnsi="Times New Roman" w:cs="Times New Roman"/>
          <w:b/>
          <w:sz w:val="28"/>
          <w:szCs w:val="28"/>
        </w:rPr>
        <w:t xml:space="preserve"> Зробіть діяльність привабливою.</w:t>
      </w:r>
      <w:r w:rsidRPr="002011E5">
        <w:rPr>
          <w:rFonts w:ascii="Times New Roman" w:hAnsi="Times New Roman" w:cs="Times New Roman"/>
          <w:sz w:val="28"/>
          <w:szCs w:val="28"/>
        </w:rPr>
        <w:t xml:space="preserve"> Використовуйте зовнішньо привабливі й цікаві форми роботи, оформлення результатів, кінцевої оцінки діяльності.</w:t>
      </w:r>
    </w:p>
    <w:p w:rsidR="00BF333C" w:rsidRDefault="00BF333C" w:rsidP="00BF333C">
      <w:pPr>
        <w:pStyle w:val="a4"/>
        <w:numPr>
          <w:ilvl w:val="0"/>
          <w:numId w:val="1"/>
        </w:numPr>
        <w:rPr>
          <w:rFonts w:ascii="Times New Roman" w:hAnsi="Times New Roman" w:cs="Times New Roman"/>
          <w:sz w:val="28"/>
          <w:szCs w:val="28"/>
        </w:rPr>
      </w:pPr>
      <w:r w:rsidRPr="002011E5">
        <w:rPr>
          <w:rFonts w:ascii="Times New Roman" w:hAnsi="Times New Roman" w:cs="Times New Roman"/>
          <w:b/>
          <w:sz w:val="28"/>
          <w:szCs w:val="28"/>
        </w:rPr>
        <w:t>Використовуйте ситуацію.</w:t>
      </w:r>
      <w:r w:rsidRPr="002011E5">
        <w:rPr>
          <w:rFonts w:ascii="Times New Roman" w:hAnsi="Times New Roman" w:cs="Times New Roman"/>
          <w:sz w:val="28"/>
          <w:szCs w:val="28"/>
        </w:rPr>
        <w:t xml:space="preserve"> Різні життєві ситуації, що виникли випадково, потрібно помітити й миттєво використати як стимул.</w:t>
      </w:r>
    </w:p>
    <w:p w:rsidR="002011E5" w:rsidRPr="002011E5" w:rsidRDefault="002011E5" w:rsidP="002011E5">
      <w:pPr>
        <w:pStyle w:val="a4"/>
        <w:ind w:left="770"/>
        <w:jc w:val="center"/>
        <w:rPr>
          <w:rFonts w:ascii="Times New Roman" w:hAnsi="Times New Roman" w:cs="Times New Roman"/>
          <w:sz w:val="32"/>
          <w:szCs w:val="32"/>
        </w:rPr>
      </w:pPr>
      <w:r w:rsidRPr="002011E5">
        <w:rPr>
          <w:rFonts w:ascii="Times New Roman" w:hAnsi="Times New Roman" w:cs="Times New Roman"/>
          <w:b/>
          <w:sz w:val="32"/>
          <w:szCs w:val="32"/>
        </w:rPr>
        <w:t>Рекомендації для проведення уроку</w:t>
      </w:r>
    </w:p>
    <w:p w:rsidR="00BF333C" w:rsidRPr="002011E5" w:rsidRDefault="00BF333C" w:rsidP="00BF333C">
      <w:pPr>
        <w:rPr>
          <w:rFonts w:ascii="Times New Roman" w:hAnsi="Times New Roman" w:cs="Times New Roman"/>
          <w:sz w:val="28"/>
          <w:szCs w:val="28"/>
        </w:rPr>
      </w:pPr>
      <w:r w:rsidRPr="002011E5">
        <w:rPr>
          <w:rFonts w:ascii="Times New Roman" w:hAnsi="Times New Roman" w:cs="Times New Roman"/>
          <w:sz w:val="28"/>
          <w:szCs w:val="28"/>
        </w:rPr>
        <w:t>Основною формою організації навчальної діяльності є урок. Для проведення уроку існують такі рекомендації, впровадження яких сприятиме створенню мотиваційних моментів.</w:t>
      </w:r>
    </w:p>
    <w:p w:rsidR="00BF333C" w:rsidRPr="002011E5" w:rsidRDefault="00BF333C" w:rsidP="00BF333C">
      <w:pPr>
        <w:pStyle w:val="a4"/>
        <w:numPr>
          <w:ilvl w:val="0"/>
          <w:numId w:val="2"/>
        </w:numPr>
        <w:rPr>
          <w:rFonts w:ascii="Times New Roman" w:hAnsi="Times New Roman" w:cs="Times New Roman"/>
          <w:b/>
          <w:sz w:val="28"/>
          <w:szCs w:val="28"/>
        </w:rPr>
      </w:pPr>
      <w:r w:rsidRPr="002011E5">
        <w:rPr>
          <w:rFonts w:ascii="Times New Roman" w:hAnsi="Times New Roman" w:cs="Times New Roman"/>
          <w:sz w:val="28"/>
          <w:szCs w:val="28"/>
        </w:rPr>
        <w:t>Використовувати різноманітні форми й методи організації роботи, що враховують суб'єктивний досвід учнів щодо теми, яка розглядається.</w:t>
      </w:r>
    </w:p>
    <w:p w:rsidR="00BF333C" w:rsidRPr="002011E5" w:rsidRDefault="00BF333C" w:rsidP="00BF333C">
      <w:pPr>
        <w:pStyle w:val="a4"/>
        <w:numPr>
          <w:ilvl w:val="0"/>
          <w:numId w:val="2"/>
        </w:numPr>
        <w:rPr>
          <w:rFonts w:ascii="Times New Roman" w:hAnsi="Times New Roman" w:cs="Times New Roman"/>
          <w:b/>
          <w:sz w:val="28"/>
          <w:szCs w:val="28"/>
        </w:rPr>
      </w:pPr>
      <w:r w:rsidRPr="002011E5">
        <w:rPr>
          <w:rFonts w:ascii="Times New Roman" w:hAnsi="Times New Roman" w:cs="Times New Roman"/>
          <w:sz w:val="28"/>
          <w:szCs w:val="28"/>
        </w:rPr>
        <w:t xml:space="preserve"> Створювати атмосферу зацікавленості кожного учня як у власній роботі, так і в роботі всього класного колективу.</w:t>
      </w:r>
    </w:p>
    <w:p w:rsidR="00BF333C" w:rsidRPr="002011E5" w:rsidRDefault="00BF333C" w:rsidP="00BF333C">
      <w:pPr>
        <w:pStyle w:val="a4"/>
        <w:numPr>
          <w:ilvl w:val="0"/>
          <w:numId w:val="2"/>
        </w:numPr>
        <w:rPr>
          <w:rFonts w:ascii="Times New Roman" w:hAnsi="Times New Roman" w:cs="Times New Roman"/>
          <w:b/>
          <w:sz w:val="28"/>
          <w:szCs w:val="28"/>
        </w:rPr>
      </w:pPr>
      <w:r w:rsidRPr="002011E5">
        <w:rPr>
          <w:rFonts w:ascii="Times New Roman" w:hAnsi="Times New Roman" w:cs="Times New Roman"/>
          <w:sz w:val="28"/>
          <w:szCs w:val="28"/>
        </w:rPr>
        <w:t xml:space="preserve"> Стимулювати учнів до використання різноманітних способів виконання завдань на </w:t>
      </w:r>
      <w:proofErr w:type="spellStart"/>
      <w:r w:rsidRPr="002011E5">
        <w:rPr>
          <w:rFonts w:ascii="Times New Roman" w:hAnsi="Times New Roman" w:cs="Times New Roman"/>
          <w:sz w:val="28"/>
          <w:szCs w:val="28"/>
        </w:rPr>
        <w:t>уроці</w:t>
      </w:r>
      <w:proofErr w:type="spellEnd"/>
      <w:r w:rsidRPr="002011E5">
        <w:rPr>
          <w:rFonts w:ascii="Times New Roman" w:hAnsi="Times New Roman" w:cs="Times New Roman"/>
          <w:sz w:val="28"/>
          <w:szCs w:val="28"/>
        </w:rPr>
        <w:t xml:space="preserve"> без побоювання помилитися, одержати неправильну відповідь.</w:t>
      </w:r>
    </w:p>
    <w:p w:rsidR="00BF333C" w:rsidRPr="002011E5" w:rsidRDefault="00BF333C" w:rsidP="00BF333C">
      <w:pPr>
        <w:pStyle w:val="a4"/>
        <w:numPr>
          <w:ilvl w:val="0"/>
          <w:numId w:val="2"/>
        </w:numPr>
        <w:rPr>
          <w:rFonts w:ascii="Times New Roman" w:hAnsi="Times New Roman" w:cs="Times New Roman"/>
          <w:b/>
          <w:sz w:val="28"/>
          <w:szCs w:val="28"/>
        </w:rPr>
      </w:pPr>
      <w:r w:rsidRPr="002011E5">
        <w:rPr>
          <w:rFonts w:ascii="Times New Roman" w:hAnsi="Times New Roman" w:cs="Times New Roman"/>
          <w:sz w:val="28"/>
          <w:szCs w:val="28"/>
        </w:rPr>
        <w:t xml:space="preserve"> Створювати педагогічну ситуацію спілкування, що дозволяє кожному учневі, незалежно від ступеня його готовності до уроку, виявляти ініціативу, самостійність і винахідливість у способах роботи.</w:t>
      </w:r>
    </w:p>
    <w:p w:rsidR="00BF333C" w:rsidRPr="002011E5" w:rsidRDefault="00BF333C" w:rsidP="00BF333C">
      <w:pPr>
        <w:pStyle w:val="a4"/>
        <w:numPr>
          <w:ilvl w:val="0"/>
          <w:numId w:val="2"/>
        </w:numPr>
        <w:rPr>
          <w:rFonts w:ascii="Times New Roman" w:hAnsi="Times New Roman" w:cs="Times New Roman"/>
          <w:b/>
          <w:sz w:val="28"/>
          <w:szCs w:val="28"/>
        </w:rPr>
      </w:pPr>
      <w:r w:rsidRPr="002011E5">
        <w:rPr>
          <w:rFonts w:ascii="Times New Roman" w:hAnsi="Times New Roman" w:cs="Times New Roman"/>
          <w:sz w:val="28"/>
          <w:szCs w:val="28"/>
        </w:rPr>
        <w:t xml:space="preserve"> Обговорювати з учнями наприкінці уроку не лише те, «що ми дізналися» (що опанували), але й те, що сподобалось (не сподобалось) та чому; що хотілося б виконати ще раз, а що зробити по-іншому.</w:t>
      </w:r>
    </w:p>
    <w:p w:rsidR="00BF333C" w:rsidRPr="002011E5" w:rsidRDefault="00BF333C" w:rsidP="002011E5">
      <w:pPr>
        <w:pStyle w:val="a4"/>
        <w:numPr>
          <w:ilvl w:val="0"/>
          <w:numId w:val="2"/>
        </w:numPr>
        <w:jc w:val="center"/>
        <w:rPr>
          <w:rFonts w:ascii="Times New Roman" w:hAnsi="Times New Roman" w:cs="Times New Roman"/>
          <w:b/>
          <w:sz w:val="28"/>
          <w:szCs w:val="28"/>
        </w:rPr>
      </w:pPr>
      <w:r w:rsidRPr="002011E5">
        <w:rPr>
          <w:rFonts w:ascii="Times New Roman" w:hAnsi="Times New Roman" w:cs="Times New Roman"/>
          <w:sz w:val="28"/>
          <w:szCs w:val="28"/>
        </w:rPr>
        <w:t xml:space="preserve">Під час опитування на </w:t>
      </w:r>
      <w:proofErr w:type="spellStart"/>
      <w:r w:rsidRPr="002011E5">
        <w:rPr>
          <w:rFonts w:ascii="Times New Roman" w:hAnsi="Times New Roman" w:cs="Times New Roman"/>
          <w:sz w:val="28"/>
          <w:szCs w:val="28"/>
        </w:rPr>
        <w:t>уроці</w:t>
      </w:r>
      <w:proofErr w:type="spellEnd"/>
      <w:r w:rsidRPr="002011E5">
        <w:rPr>
          <w:rFonts w:ascii="Times New Roman" w:hAnsi="Times New Roman" w:cs="Times New Roman"/>
          <w:sz w:val="28"/>
          <w:szCs w:val="28"/>
        </w:rPr>
        <w:t xml:space="preserve"> (виставлення оцінок) аналізувати не лише правильність (неправильність) відповіді, але і її самостійність, оригінальність, бажання учня шукати та знаходити різноманітні способи виконання завдань</w:t>
      </w:r>
    </w:p>
    <w:p w:rsidR="00BF333C" w:rsidRPr="002011E5" w:rsidRDefault="00BF333C" w:rsidP="00BF333C">
      <w:pPr>
        <w:pStyle w:val="a4"/>
        <w:numPr>
          <w:ilvl w:val="0"/>
          <w:numId w:val="2"/>
        </w:numPr>
        <w:rPr>
          <w:rFonts w:ascii="Times New Roman" w:hAnsi="Times New Roman" w:cs="Times New Roman"/>
          <w:b/>
          <w:sz w:val="28"/>
          <w:szCs w:val="28"/>
        </w:rPr>
      </w:pPr>
      <w:r w:rsidRPr="002011E5">
        <w:rPr>
          <w:rFonts w:ascii="Times New Roman" w:hAnsi="Times New Roman" w:cs="Times New Roman"/>
          <w:sz w:val="28"/>
          <w:szCs w:val="28"/>
        </w:rPr>
        <w:t>.Оголошуючи домашнє завдання, слід повідомляти не лише його зміст та обсяг, але й давати докладні рекомендації щодо раціональної організації навчальної роботи, яка-забезпечить виконання домашнього завдання.</w:t>
      </w:r>
    </w:p>
    <w:p w:rsidR="00BF333C" w:rsidRPr="002011E5" w:rsidRDefault="00BF333C" w:rsidP="00BF333C">
      <w:pPr>
        <w:rPr>
          <w:rFonts w:ascii="Times New Roman" w:hAnsi="Times New Roman" w:cs="Times New Roman"/>
          <w:sz w:val="28"/>
          <w:szCs w:val="28"/>
        </w:rPr>
      </w:pPr>
      <w:r w:rsidRPr="002011E5">
        <w:rPr>
          <w:rFonts w:ascii="Times New Roman" w:hAnsi="Times New Roman" w:cs="Times New Roman"/>
          <w:sz w:val="28"/>
          <w:szCs w:val="28"/>
        </w:rPr>
        <w:t xml:space="preserve">З огляду на вищевикладене можна відзначити, що учень на </w:t>
      </w:r>
      <w:proofErr w:type="spellStart"/>
      <w:r w:rsidRPr="002011E5">
        <w:rPr>
          <w:rFonts w:ascii="Times New Roman" w:hAnsi="Times New Roman" w:cs="Times New Roman"/>
          <w:sz w:val="28"/>
          <w:szCs w:val="28"/>
        </w:rPr>
        <w:t>уроці</w:t>
      </w:r>
      <w:proofErr w:type="spellEnd"/>
      <w:r w:rsidRPr="002011E5">
        <w:rPr>
          <w:rFonts w:ascii="Times New Roman" w:hAnsi="Times New Roman" w:cs="Times New Roman"/>
          <w:sz w:val="28"/>
          <w:szCs w:val="28"/>
        </w:rPr>
        <w:t xml:space="preserve"> повинен бути налаштований  на ефективний процес пізнання, мати в ньому особисту зацікавленість, розуміти, що й навіщо він виконуватиме. Без виникнення цих </w:t>
      </w:r>
      <w:r w:rsidRPr="002011E5">
        <w:rPr>
          <w:rFonts w:ascii="Times New Roman" w:hAnsi="Times New Roman" w:cs="Times New Roman"/>
          <w:sz w:val="28"/>
          <w:szCs w:val="28"/>
        </w:rPr>
        <w:lastRenderedPageBreak/>
        <w:t xml:space="preserve">мотивів навчання, без мотивації навчальної діяльності пізнання не може принести позитивний результат. </w:t>
      </w:r>
    </w:p>
    <w:p w:rsidR="001C76A3" w:rsidRDefault="001C76A3" w:rsidP="00BF333C">
      <w:pPr>
        <w:rPr>
          <w:rFonts w:ascii="Times New Roman" w:hAnsi="Times New Roman" w:cs="Times New Roman"/>
          <w:b/>
          <w:sz w:val="32"/>
          <w:szCs w:val="32"/>
        </w:rPr>
      </w:pPr>
      <w:r>
        <w:rPr>
          <w:rFonts w:ascii="Times New Roman" w:hAnsi="Times New Roman" w:cs="Times New Roman"/>
          <w:b/>
          <w:sz w:val="32"/>
          <w:szCs w:val="32"/>
        </w:rPr>
        <w:t xml:space="preserve"> </w:t>
      </w:r>
    </w:p>
    <w:p w:rsidR="00BF333C" w:rsidRPr="001C76A3" w:rsidRDefault="001C76A3" w:rsidP="00BF333C">
      <w:pPr>
        <w:rPr>
          <w:rFonts w:ascii="Times New Roman" w:hAnsi="Times New Roman" w:cs="Times New Roman"/>
          <w:b/>
          <w:sz w:val="32"/>
          <w:szCs w:val="32"/>
        </w:rPr>
      </w:pPr>
      <w:r>
        <w:rPr>
          <w:rFonts w:ascii="Times New Roman" w:hAnsi="Times New Roman" w:cs="Times New Roman"/>
          <w:b/>
          <w:sz w:val="32"/>
          <w:szCs w:val="32"/>
        </w:rPr>
        <w:t xml:space="preserve">                       П</w:t>
      </w:r>
      <w:r w:rsidR="00BF333C" w:rsidRPr="001C76A3">
        <w:rPr>
          <w:rFonts w:ascii="Times New Roman" w:hAnsi="Times New Roman" w:cs="Times New Roman"/>
          <w:b/>
          <w:sz w:val="32"/>
          <w:szCs w:val="32"/>
        </w:rPr>
        <w:t>рийом</w:t>
      </w:r>
      <w:r>
        <w:rPr>
          <w:rFonts w:ascii="Times New Roman" w:hAnsi="Times New Roman" w:cs="Times New Roman"/>
          <w:b/>
          <w:sz w:val="32"/>
          <w:szCs w:val="32"/>
        </w:rPr>
        <w:t>и розвитку пізнавальних мотивів</w:t>
      </w:r>
    </w:p>
    <w:p w:rsidR="00BF333C" w:rsidRPr="002011E5" w:rsidRDefault="00BF333C" w:rsidP="00BF333C">
      <w:pPr>
        <w:pStyle w:val="a4"/>
        <w:numPr>
          <w:ilvl w:val="0"/>
          <w:numId w:val="5"/>
        </w:numPr>
        <w:rPr>
          <w:rFonts w:ascii="Times New Roman" w:hAnsi="Times New Roman" w:cs="Times New Roman"/>
          <w:sz w:val="28"/>
          <w:szCs w:val="28"/>
        </w:rPr>
      </w:pPr>
      <w:r w:rsidRPr="002011E5">
        <w:rPr>
          <w:rFonts w:ascii="Times New Roman" w:hAnsi="Times New Roman" w:cs="Times New Roman"/>
          <w:b/>
          <w:sz w:val="28"/>
          <w:szCs w:val="28"/>
        </w:rPr>
        <w:t>Мотивація навчальної діяльності шляхом бесіди.</w:t>
      </w:r>
    </w:p>
    <w:p w:rsidR="00BF333C" w:rsidRPr="002011E5" w:rsidRDefault="00BF333C" w:rsidP="00BF333C">
      <w:pPr>
        <w:rPr>
          <w:rFonts w:ascii="Times New Roman" w:hAnsi="Times New Roman" w:cs="Times New Roman"/>
          <w:sz w:val="28"/>
          <w:szCs w:val="28"/>
        </w:rPr>
      </w:pPr>
      <w:r w:rsidRPr="002011E5">
        <w:rPr>
          <w:rFonts w:ascii="Times New Roman" w:hAnsi="Times New Roman" w:cs="Times New Roman"/>
          <w:sz w:val="28"/>
          <w:szCs w:val="28"/>
        </w:rPr>
        <w:t xml:space="preserve">У вступному слові вчитель окреслює коло питань, що розглядатимуться на </w:t>
      </w:r>
      <w:proofErr w:type="spellStart"/>
      <w:r w:rsidRPr="002011E5">
        <w:rPr>
          <w:rFonts w:ascii="Times New Roman" w:hAnsi="Times New Roman" w:cs="Times New Roman"/>
          <w:sz w:val="28"/>
          <w:szCs w:val="28"/>
        </w:rPr>
        <w:t>уроці</w:t>
      </w:r>
      <w:proofErr w:type="spellEnd"/>
      <w:r w:rsidRPr="002011E5">
        <w:rPr>
          <w:rFonts w:ascii="Times New Roman" w:hAnsi="Times New Roman" w:cs="Times New Roman"/>
          <w:sz w:val="28"/>
          <w:szCs w:val="28"/>
        </w:rPr>
        <w:t>. При цьому залучаються знання і суб'єктивний досвід учнів, наводяться цікаві приклади й парадоксальні ситуації, демонструється зв'язок матеріалу що вивчається, з раніше вивченим. Учитель указує на практичне значення теми, яка розглядається.</w:t>
      </w:r>
    </w:p>
    <w:p w:rsidR="00BF333C" w:rsidRPr="002011E5" w:rsidRDefault="00BF333C" w:rsidP="00BF333C">
      <w:pPr>
        <w:pStyle w:val="a4"/>
        <w:numPr>
          <w:ilvl w:val="0"/>
          <w:numId w:val="5"/>
        </w:numPr>
        <w:rPr>
          <w:rFonts w:ascii="Times New Roman" w:hAnsi="Times New Roman" w:cs="Times New Roman"/>
          <w:b/>
          <w:sz w:val="28"/>
          <w:szCs w:val="28"/>
        </w:rPr>
      </w:pPr>
      <w:r w:rsidRPr="002011E5">
        <w:rPr>
          <w:rFonts w:ascii="Times New Roman" w:hAnsi="Times New Roman" w:cs="Times New Roman"/>
          <w:b/>
          <w:sz w:val="28"/>
          <w:szCs w:val="28"/>
        </w:rPr>
        <w:t>Мотивація навчальної діяльності шляхом створення проблемної ситуації.</w:t>
      </w:r>
    </w:p>
    <w:p w:rsidR="00BF333C" w:rsidRPr="002011E5" w:rsidRDefault="00BF333C" w:rsidP="00BF333C">
      <w:pPr>
        <w:rPr>
          <w:rFonts w:ascii="Times New Roman" w:hAnsi="Times New Roman" w:cs="Times New Roman"/>
          <w:sz w:val="28"/>
          <w:szCs w:val="28"/>
        </w:rPr>
      </w:pPr>
      <w:r w:rsidRPr="002011E5">
        <w:rPr>
          <w:rFonts w:ascii="Times New Roman" w:hAnsi="Times New Roman" w:cs="Times New Roman"/>
          <w:sz w:val="28"/>
          <w:szCs w:val="28"/>
        </w:rPr>
        <w:t>Постановка питання, демонстрація експерименту або надання до уваги учнів логічної суперечності, для розв'язання та пояснення яких у дітей не вистачає знань.</w:t>
      </w:r>
    </w:p>
    <w:p w:rsidR="00BF333C" w:rsidRPr="002011E5" w:rsidRDefault="00BF333C" w:rsidP="00BF333C">
      <w:pPr>
        <w:rPr>
          <w:rFonts w:ascii="Times New Roman" w:hAnsi="Times New Roman" w:cs="Times New Roman"/>
          <w:sz w:val="28"/>
          <w:szCs w:val="28"/>
        </w:rPr>
      </w:pPr>
      <w:r w:rsidRPr="002011E5">
        <w:rPr>
          <w:rFonts w:ascii="Times New Roman" w:hAnsi="Times New Roman" w:cs="Times New Roman"/>
          <w:sz w:val="28"/>
          <w:szCs w:val="28"/>
        </w:rPr>
        <w:t>Способи створення проблемних ситуацій:</w:t>
      </w:r>
    </w:p>
    <w:p w:rsidR="00BF333C" w:rsidRPr="002011E5" w:rsidRDefault="00BF333C" w:rsidP="00BF333C">
      <w:pPr>
        <w:rPr>
          <w:rFonts w:ascii="Times New Roman" w:hAnsi="Times New Roman" w:cs="Times New Roman"/>
          <w:sz w:val="28"/>
          <w:szCs w:val="28"/>
        </w:rPr>
      </w:pPr>
      <w:r w:rsidRPr="002011E5">
        <w:rPr>
          <w:rFonts w:ascii="Times New Roman" w:hAnsi="Times New Roman" w:cs="Times New Roman"/>
          <w:sz w:val="28"/>
          <w:szCs w:val="28"/>
        </w:rPr>
        <w:t>1. Зіткнення учнів із суперечностями між новими фактами та явищами й наявними знаннями за необхідності теоретичного пояснення і пошуку шляхів їх застосування.</w:t>
      </w:r>
    </w:p>
    <w:p w:rsidR="00BF333C" w:rsidRPr="002011E5" w:rsidRDefault="00BF333C" w:rsidP="00BF333C">
      <w:pPr>
        <w:rPr>
          <w:rFonts w:ascii="Times New Roman" w:hAnsi="Times New Roman" w:cs="Times New Roman"/>
          <w:sz w:val="28"/>
          <w:szCs w:val="28"/>
        </w:rPr>
      </w:pPr>
      <w:r w:rsidRPr="002011E5">
        <w:rPr>
          <w:rFonts w:ascii="Times New Roman" w:hAnsi="Times New Roman" w:cs="Times New Roman"/>
          <w:sz w:val="28"/>
          <w:szCs w:val="28"/>
        </w:rPr>
        <w:t>2. Зіткнення учнів з необхідністю вибору потрібної інформації (ситуація з надлишком інформації).</w:t>
      </w:r>
    </w:p>
    <w:p w:rsidR="00BF333C" w:rsidRPr="002011E5" w:rsidRDefault="00BF333C" w:rsidP="00BF333C">
      <w:pPr>
        <w:rPr>
          <w:rFonts w:ascii="Times New Roman" w:hAnsi="Times New Roman" w:cs="Times New Roman"/>
          <w:sz w:val="28"/>
          <w:szCs w:val="28"/>
        </w:rPr>
      </w:pPr>
      <w:r w:rsidRPr="002011E5">
        <w:rPr>
          <w:rFonts w:ascii="Times New Roman" w:hAnsi="Times New Roman" w:cs="Times New Roman"/>
          <w:sz w:val="28"/>
          <w:szCs w:val="28"/>
        </w:rPr>
        <w:t>3. Використання суперечностей між наявними в учнів знаннями та практичними завданнями, що виникають під час виконання цих завдань.</w:t>
      </w:r>
    </w:p>
    <w:p w:rsidR="00BF333C" w:rsidRPr="002011E5" w:rsidRDefault="00BF333C" w:rsidP="00BF333C">
      <w:pPr>
        <w:rPr>
          <w:rFonts w:ascii="Times New Roman" w:hAnsi="Times New Roman" w:cs="Times New Roman"/>
          <w:sz w:val="28"/>
          <w:szCs w:val="28"/>
        </w:rPr>
      </w:pPr>
      <w:r w:rsidRPr="002011E5">
        <w:rPr>
          <w:rFonts w:ascii="Times New Roman" w:hAnsi="Times New Roman" w:cs="Times New Roman"/>
          <w:sz w:val="28"/>
          <w:szCs w:val="28"/>
        </w:rPr>
        <w:t>4. Спонукання до порівняння, зіставлення та протиставлення фактів, явищ, правил і дій та їх узагальнення.</w:t>
      </w:r>
    </w:p>
    <w:p w:rsidR="00BF333C" w:rsidRPr="002011E5" w:rsidRDefault="00BF333C" w:rsidP="00BF333C">
      <w:pPr>
        <w:rPr>
          <w:rFonts w:ascii="Times New Roman" w:hAnsi="Times New Roman" w:cs="Times New Roman"/>
          <w:sz w:val="28"/>
          <w:szCs w:val="28"/>
        </w:rPr>
      </w:pPr>
      <w:r w:rsidRPr="002011E5">
        <w:rPr>
          <w:rFonts w:ascii="Times New Roman" w:hAnsi="Times New Roman" w:cs="Times New Roman"/>
          <w:sz w:val="28"/>
          <w:szCs w:val="28"/>
        </w:rPr>
        <w:t>5. Зіткнення учнів із суперечностями між існуючими технічними рішеннями та новими вимогами, які висуває практика.</w:t>
      </w:r>
    </w:p>
    <w:p w:rsidR="00BF333C" w:rsidRPr="002011E5" w:rsidRDefault="00BF333C" w:rsidP="00BF333C">
      <w:pPr>
        <w:rPr>
          <w:rFonts w:ascii="Times New Roman" w:hAnsi="Times New Roman" w:cs="Times New Roman"/>
          <w:sz w:val="28"/>
          <w:szCs w:val="28"/>
        </w:rPr>
      </w:pPr>
      <w:r w:rsidRPr="002011E5">
        <w:rPr>
          <w:rFonts w:ascii="Times New Roman" w:hAnsi="Times New Roman" w:cs="Times New Roman"/>
          <w:sz w:val="28"/>
          <w:szCs w:val="28"/>
        </w:rPr>
        <w:t xml:space="preserve">6. Спонукання учнів до виявлення внутрішніх і між-предметних </w:t>
      </w:r>
      <w:proofErr w:type="spellStart"/>
      <w:r w:rsidRPr="002011E5">
        <w:rPr>
          <w:rFonts w:ascii="Times New Roman" w:hAnsi="Times New Roman" w:cs="Times New Roman"/>
          <w:sz w:val="28"/>
          <w:szCs w:val="28"/>
        </w:rPr>
        <w:t>зв'язків</w:t>
      </w:r>
      <w:proofErr w:type="spellEnd"/>
      <w:r w:rsidRPr="002011E5">
        <w:rPr>
          <w:rFonts w:ascii="Times New Roman" w:hAnsi="Times New Roman" w:cs="Times New Roman"/>
          <w:sz w:val="28"/>
          <w:szCs w:val="28"/>
        </w:rPr>
        <w:t xml:space="preserve"> і </w:t>
      </w:r>
      <w:proofErr w:type="spellStart"/>
      <w:r w:rsidRPr="002011E5">
        <w:rPr>
          <w:rFonts w:ascii="Times New Roman" w:hAnsi="Times New Roman" w:cs="Times New Roman"/>
          <w:sz w:val="28"/>
          <w:szCs w:val="28"/>
        </w:rPr>
        <w:t>зв'язків</w:t>
      </w:r>
      <w:proofErr w:type="spellEnd"/>
      <w:r w:rsidRPr="002011E5">
        <w:rPr>
          <w:rFonts w:ascii="Times New Roman" w:hAnsi="Times New Roman" w:cs="Times New Roman"/>
          <w:sz w:val="28"/>
          <w:szCs w:val="28"/>
        </w:rPr>
        <w:t xml:space="preserve"> між явищами.</w:t>
      </w:r>
    </w:p>
    <w:p w:rsidR="002011E5" w:rsidRDefault="002011E5">
      <w:pPr>
        <w:rPr>
          <w:rFonts w:ascii="Times New Roman" w:hAnsi="Times New Roman" w:cs="Times New Roman"/>
          <w:sz w:val="28"/>
          <w:szCs w:val="28"/>
        </w:rPr>
      </w:pPr>
      <w:r w:rsidRPr="002011E5">
        <w:rPr>
          <w:rFonts w:ascii="Times New Roman" w:hAnsi="Times New Roman" w:cs="Times New Roman"/>
          <w:sz w:val="28"/>
          <w:szCs w:val="28"/>
        </w:rPr>
        <w:t xml:space="preserve"> </w:t>
      </w:r>
    </w:p>
    <w:p w:rsidR="002011E5" w:rsidRDefault="002011E5">
      <w:pPr>
        <w:rPr>
          <w:rFonts w:ascii="Times New Roman" w:hAnsi="Times New Roman" w:cs="Times New Roman"/>
          <w:sz w:val="28"/>
          <w:szCs w:val="28"/>
        </w:rPr>
      </w:pPr>
    </w:p>
    <w:p w:rsidR="002011E5" w:rsidRDefault="002011E5">
      <w:pPr>
        <w:rPr>
          <w:rFonts w:ascii="Times New Roman" w:hAnsi="Times New Roman" w:cs="Times New Roman"/>
          <w:sz w:val="28"/>
          <w:szCs w:val="28"/>
        </w:rPr>
      </w:pPr>
    </w:p>
    <w:p w:rsidR="002011E5" w:rsidRDefault="002011E5">
      <w:pPr>
        <w:rPr>
          <w:rFonts w:ascii="Times New Roman" w:hAnsi="Times New Roman" w:cs="Times New Roman"/>
          <w:b/>
          <w:sz w:val="28"/>
          <w:szCs w:val="28"/>
        </w:rPr>
      </w:pPr>
      <w:r w:rsidRPr="002011E5">
        <w:rPr>
          <w:rFonts w:ascii="Times New Roman" w:hAnsi="Times New Roman" w:cs="Times New Roman"/>
          <w:b/>
          <w:sz w:val="28"/>
          <w:szCs w:val="28"/>
        </w:rPr>
        <w:t>Практичний психолог                                                    Татарин Л.Ю.</w:t>
      </w:r>
    </w:p>
    <w:p w:rsidR="004053D6" w:rsidRDefault="004053D6">
      <w:pPr>
        <w:rPr>
          <w:rFonts w:ascii="Times New Roman" w:hAnsi="Times New Roman" w:cs="Times New Roman"/>
          <w:b/>
          <w:sz w:val="28"/>
          <w:szCs w:val="28"/>
        </w:rPr>
      </w:pPr>
    </w:p>
    <w:p w:rsidR="004053D6" w:rsidRDefault="004053D6" w:rsidP="004053D6">
      <w:pPr>
        <w:jc w:val="center"/>
        <w:rPr>
          <w:rFonts w:ascii="Times New Roman" w:hAnsi="Times New Roman" w:cs="Times New Roman"/>
          <w:b/>
          <w:bCs/>
          <w:sz w:val="72"/>
          <w:szCs w:val="72"/>
        </w:rPr>
      </w:pPr>
    </w:p>
    <w:p w:rsidR="004053D6" w:rsidRDefault="004053D6" w:rsidP="004053D6">
      <w:pPr>
        <w:jc w:val="center"/>
        <w:rPr>
          <w:rFonts w:ascii="Times New Roman" w:hAnsi="Times New Roman" w:cs="Times New Roman"/>
          <w:b/>
          <w:bCs/>
          <w:sz w:val="72"/>
          <w:szCs w:val="72"/>
        </w:rPr>
      </w:pPr>
    </w:p>
    <w:p w:rsidR="004053D6" w:rsidRDefault="004053D6" w:rsidP="004053D6">
      <w:pPr>
        <w:jc w:val="center"/>
        <w:rPr>
          <w:rFonts w:ascii="Times New Roman" w:hAnsi="Times New Roman" w:cs="Times New Roman"/>
          <w:b/>
          <w:bCs/>
          <w:sz w:val="72"/>
          <w:szCs w:val="72"/>
        </w:rPr>
      </w:pPr>
    </w:p>
    <w:p w:rsidR="004053D6" w:rsidRDefault="004053D6" w:rsidP="004053D6">
      <w:pPr>
        <w:jc w:val="center"/>
        <w:rPr>
          <w:rFonts w:ascii="Times New Roman" w:hAnsi="Times New Roman" w:cs="Times New Roman"/>
          <w:b/>
          <w:bCs/>
          <w:sz w:val="72"/>
          <w:szCs w:val="72"/>
        </w:rPr>
      </w:pPr>
    </w:p>
    <w:p w:rsidR="004053D6" w:rsidRDefault="004053D6" w:rsidP="004053D6">
      <w:pPr>
        <w:jc w:val="center"/>
        <w:rPr>
          <w:rFonts w:ascii="Times New Roman" w:hAnsi="Times New Roman" w:cs="Times New Roman"/>
          <w:b/>
          <w:bCs/>
          <w:sz w:val="72"/>
          <w:szCs w:val="72"/>
        </w:rPr>
      </w:pPr>
    </w:p>
    <w:p w:rsidR="004053D6" w:rsidRPr="004053D6" w:rsidRDefault="004053D6" w:rsidP="004053D6">
      <w:pPr>
        <w:jc w:val="center"/>
        <w:rPr>
          <w:rFonts w:ascii="Times New Roman" w:hAnsi="Times New Roman" w:cs="Times New Roman"/>
          <w:b/>
          <w:bCs/>
          <w:sz w:val="96"/>
          <w:szCs w:val="96"/>
        </w:rPr>
      </w:pPr>
      <w:r w:rsidRPr="004053D6">
        <w:rPr>
          <w:rFonts w:ascii="Times New Roman" w:hAnsi="Times New Roman" w:cs="Times New Roman"/>
          <w:b/>
          <w:bCs/>
          <w:sz w:val="96"/>
          <w:szCs w:val="96"/>
        </w:rPr>
        <w:t>Як мотивувати учнів до навчання</w:t>
      </w:r>
    </w:p>
    <w:p w:rsidR="004053D6" w:rsidRPr="002011E5" w:rsidRDefault="004053D6">
      <w:pPr>
        <w:rPr>
          <w:rFonts w:ascii="Times New Roman" w:hAnsi="Times New Roman" w:cs="Times New Roman"/>
          <w:b/>
          <w:sz w:val="28"/>
          <w:szCs w:val="28"/>
        </w:rPr>
      </w:pPr>
      <w:bookmarkStart w:id="0" w:name="_GoBack"/>
      <w:bookmarkEnd w:id="0"/>
    </w:p>
    <w:sectPr w:rsidR="004053D6" w:rsidRPr="002011E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4.4pt;height:14.4pt" o:bullet="t">
        <v:imagedata r:id="rId1" o:title="mso9CC7"/>
      </v:shape>
    </w:pict>
  </w:numPicBullet>
  <w:abstractNum w:abstractNumId="0">
    <w:nsid w:val="0654775C"/>
    <w:multiLevelType w:val="hybridMultilevel"/>
    <w:tmpl w:val="939C465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CC06308"/>
    <w:multiLevelType w:val="hybridMultilevel"/>
    <w:tmpl w:val="01904C3E"/>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
    <w:nsid w:val="16D52A82"/>
    <w:multiLevelType w:val="hybridMultilevel"/>
    <w:tmpl w:val="CBF4E52E"/>
    <w:lvl w:ilvl="0" w:tplc="04220001">
      <w:start w:val="1"/>
      <w:numFmt w:val="bullet"/>
      <w:lvlText w:val=""/>
      <w:lvlJc w:val="left"/>
      <w:pPr>
        <w:ind w:left="770" w:hanging="360"/>
      </w:pPr>
      <w:rPr>
        <w:rFonts w:ascii="Symbol" w:hAnsi="Symbol" w:hint="default"/>
      </w:rPr>
    </w:lvl>
    <w:lvl w:ilvl="1" w:tplc="04220003" w:tentative="1">
      <w:start w:val="1"/>
      <w:numFmt w:val="bullet"/>
      <w:lvlText w:val="o"/>
      <w:lvlJc w:val="left"/>
      <w:pPr>
        <w:ind w:left="1490" w:hanging="360"/>
      </w:pPr>
      <w:rPr>
        <w:rFonts w:ascii="Courier New" w:hAnsi="Courier New" w:cs="Courier New" w:hint="default"/>
      </w:rPr>
    </w:lvl>
    <w:lvl w:ilvl="2" w:tplc="04220005" w:tentative="1">
      <w:start w:val="1"/>
      <w:numFmt w:val="bullet"/>
      <w:lvlText w:val=""/>
      <w:lvlJc w:val="left"/>
      <w:pPr>
        <w:ind w:left="2210" w:hanging="360"/>
      </w:pPr>
      <w:rPr>
        <w:rFonts w:ascii="Wingdings" w:hAnsi="Wingdings" w:hint="default"/>
      </w:rPr>
    </w:lvl>
    <w:lvl w:ilvl="3" w:tplc="04220001" w:tentative="1">
      <w:start w:val="1"/>
      <w:numFmt w:val="bullet"/>
      <w:lvlText w:val=""/>
      <w:lvlJc w:val="left"/>
      <w:pPr>
        <w:ind w:left="2930" w:hanging="360"/>
      </w:pPr>
      <w:rPr>
        <w:rFonts w:ascii="Symbol" w:hAnsi="Symbol" w:hint="default"/>
      </w:rPr>
    </w:lvl>
    <w:lvl w:ilvl="4" w:tplc="04220003" w:tentative="1">
      <w:start w:val="1"/>
      <w:numFmt w:val="bullet"/>
      <w:lvlText w:val="o"/>
      <w:lvlJc w:val="left"/>
      <w:pPr>
        <w:ind w:left="3650" w:hanging="360"/>
      </w:pPr>
      <w:rPr>
        <w:rFonts w:ascii="Courier New" w:hAnsi="Courier New" w:cs="Courier New" w:hint="default"/>
      </w:rPr>
    </w:lvl>
    <w:lvl w:ilvl="5" w:tplc="04220005" w:tentative="1">
      <w:start w:val="1"/>
      <w:numFmt w:val="bullet"/>
      <w:lvlText w:val=""/>
      <w:lvlJc w:val="left"/>
      <w:pPr>
        <w:ind w:left="4370" w:hanging="360"/>
      </w:pPr>
      <w:rPr>
        <w:rFonts w:ascii="Wingdings" w:hAnsi="Wingdings" w:hint="default"/>
      </w:rPr>
    </w:lvl>
    <w:lvl w:ilvl="6" w:tplc="04220001" w:tentative="1">
      <w:start w:val="1"/>
      <w:numFmt w:val="bullet"/>
      <w:lvlText w:val=""/>
      <w:lvlJc w:val="left"/>
      <w:pPr>
        <w:ind w:left="5090" w:hanging="360"/>
      </w:pPr>
      <w:rPr>
        <w:rFonts w:ascii="Symbol" w:hAnsi="Symbol" w:hint="default"/>
      </w:rPr>
    </w:lvl>
    <w:lvl w:ilvl="7" w:tplc="04220003" w:tentative="1">
      <w:start w:val="1"/>
      <w:numFmt w:val="bullet"/>
      <w:lvlText w:val="o"/>
      <w:lvlJc w:val="left"/>
      <w:pPr>
        <w:ind w:left="5810" w:hanging="360"/>
      </w:pPr>
      <w:rPr>
        <w:rFonts w:ascii="Courier New" w:hAnsi="Courier New" w:cs="Courier New" w:hint="default"/>
      </w:rPr>
    </w:lvl>
    <w:lvl w:ilvl="8" w:tplc="04220005" w:tentative="1">
      <w:start w:val="1"/>
      <w:numFmt w:val="bullet"/>
      <w:lvlText w:val=""/>
      <w:lvlJc w:val="left"/>
      <w:pPr>
        <w:ind w:left="6530" w:hanging="360"/>
      </w:pPr>
      <w:rPr>
        <w:rFonts w:ascii="Wingdings" w:hAnsi="Wingdings" w:hint="default"/>
      </w:rPr>
    </w:lvl>
  </w:abstractNum>
  <w:abstractNum w:abstractNumId="3">
    <w:nsid w:val="37197EFE"/>
    <w:multiLevelType w:val="hybridMultilevel"/>
    <w:tmpl w:val="5FB64E84"/>
    <w:lvl w:ilvl="0" w:tplc="04220007">
      <w:start w:val="1"/>
      <w:numFmt w:val="bullet"/>
      <w:lvlText w:val=""/>
      <w:lvlPicBulletId w:val="0"/>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4DC70E4B"/>
    <w:multiLevelType w:val="hybridMultilevel"/>
    <w:tmpl w:val="0DCA6E2C"/>
    <w:lvl w:ilvl="0" w:tplc="04220007">
      <w:start w:val="1"/>
      <w:numFmt w:val="bullet"/>
      <w:lvlText w:val=""/>
      <w:lvlPicBulletId w:val="0"/>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59124EA0"/>
    <w:multiLevelType w:val="hybridMultilevel"/>
    <w:tmpl w:val="FAE2694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A16"/>
    <w:rsid w:val="001C76A3"/>
    <w:rsid w:val="002011E5"/>
    <w:rsid w:val="004053D6"/>
    <w:rsid w:val="00591A16"/>
    <w:rsid w:val="00BF333C"/>
    <w:rsid w:val="00CC081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C7057C-2D06-4466-8ED6-3CB488229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F333C"/>
    <w:rPr>
      <w:color w:val="0000FF"/>
      <w:u w:val="single"/>
    </w:rPr>
  </w:style>
  <w:style w:type="paragraph" w:styleId="a4">
    <w:name w:val="List Paragraph"/>
    <w:basedOn w:val="a"/>
    <w:uiPriority w:val="34"/>
    <w:qFormat/>
    <w:rsid w:val="00BF33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975553">
      <w:bodyDiv w:val="1"/>
      <w:marLeft w:val="0"/>
      <w:marRight w:val="0"/>
      <w:marTop w:val="0"/>
      <w:marBottom w:val="0"/>
      <w:divBdr>
        <w:top w:val="none" w:sz="0" w:space="0" w:color="auto"/>
        <w:left w:val="none" w:sz="0" w:space="0" w:color="auto"/>
        <w:bottom w:val="none" w:sz="0" w:space="0" w:color="auto"/>
        <w:right w:val="none" w:sz="0" w:space="0" w:color="auto"/>
      </w:divBdr>
    </w:div>
    <w:div w:id="1131022336">
      <w:bodyDiv w:val="1"/>
      <w:marLeft w:val="0"/>
      <w:marRight w:val="0"/>
      <w:marTop w:val="0"/>
      <w:marBottom w:val="0"/>
      <w:divBdr>
        <w:top w:val="none" w:sz="0" w:space="0" w:color="auto"/>
        <w:left w:val="none" w:sz="0" w:space="0" w:color="auto"/>
        <w:bottom w:val="none" w:sz="0" w:space="0" w:color="auto"/>
        <w:right w:val="none" w:sz="0" w:space="0" w:color="auto"/>
      </w:divBdr>
    </w:div>
    <w:div w:id="129533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5291</Words>
  <Characters>3017</Characters>
  <Application>Microsoft Office Word</Application>
  <DocSecurity>0</DocSecurity>
  <Lines>25</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2020-11-02T09:40:00Z</dcterms:created>
  <dcterms:modified xsi:type="dcterms:W3CDTF">2020-11-26T21:04:00Z</dcterms:modified>
</cp:coreProperties>
</file>